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FF"/>
  <w:body>
    <w:p w:rsidR="006A17B4" w:rsidRDefault="006A17B4">
      <w:pPr>
        <w:autoSpaceDE w:val="0"/>
        <w:autoSpaceDN w:val="0"/>
        <w:adjustRightInd w:val="0"/>
        <w:jc w:val="center"/>
        <w:rPr>
          <w:b/>
          <w:bCs/>
          <w:iCs/>
          <w:color w:val="000000"/>
          <w:sz w:val="16"/>
          <w:szCs w:val="16"/>
        </w:rPr>
      </w:pPr>
    </w:p>
    <w:p w:rsidR="006A17B4" w:rsidRDefault="007414B3" w:rsidP="008732B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iCs/>
          <w:color w:val="000000"/>
          <w:sz w:val="40"/>
          <w:szCs w:val="40"/>
        </w:rPr>
        <w:t>Mouse Monoclonal anti human</w:t>
      </w:r>
      <w:r w:rsidR="00CA2AD5">
        <w:rPr>
          <w:b/>
          <w:bCs/>
          <w:iCs/>
          <w:color w:val="000000"/>
          <w:sz w:val="40"/>
          <w:szCs w:val="40"/>
        </w:rPr>
        <w:t xml:space="preserve"> </w:t>
      </w:r>
      <w:proofErr w:type="gramStart"/>
      <w:r w:rsidR="00CA2AD5">
        <w:rPr>
          <w:b/>
          <w:bCs/>
          <w:iCs/>
          <w:color w:val="000000"/>
          <w:sz w:val="40"/>
          <w:szCs w:val="40"/>
        </w:rPr>
        <w:t xml:space="preserve">Placental </w:t>
      </w:r>
      <w:r>
        <w:rPr>
          <w:b/>
          <w:bCs/>
          <w:iCs/>
          <w:color w:val="000000"/>
          <w:sz w:val="40"/>
          <w:szCs w:val="40"/>
        </w:rPr>
        <w:t xml:space="preserve"> </w:t>
      </w:r>
      <w:r w:rsidR="008732BC" w:rsidRPr="008732BC">
        <w:rPr>
          <w:b/>
          <w:bCs/>
          <w:iCs/>
          <w:color w:val="000000"/>
          <w:sz w:val="40"/>
          <w:szCs w:val="40"/>
        </w:rPr>
        <w:t>Alkaline</w:t>
      </w:r>
      <w:proofErr w:type="gramEnd"/>
      <w:r w:rsidR="008732BC" w:rsidRPr="008732BC">
        <w:rPr>
          <w:b/>
          <w:bCs/>
          <w:iCs/>
          <w:color w:val="000000"/>
          <w:sz w:val="40"/>
          <w:szCs w:val="40"/>
        </w:rPr>
        <w:t> Phosphatase</w:t>
      </w:r>
      <w:r w:rsidR="008732BC">
        <w:rPr>
          <w:b/>
          <w:bCs/>
          <w:iCs/>
          <w:color w:val="000000"/>
          <w:sz w:val="40"/>
          <w:szCs w:val="40"/>
        </w:rPr>
        <w:t xml:space="preserve"> (</w:t>
      </w:r>
      <w:r w:rsidR="008732BC" w:rsidRPr="008732BC">
        <w:rPr>
          <w:b/>
          <w:bCs/>
          <w:iCs/>
          <w:color w:val="000000"/>
          <w:sz w:val="40"/>
          <w:szCs w:val="40"/>
        </w:rPr>
        <w:t>ALP</w:t>
      </w:r>
      <w:r w:rsidR="00CA2AD5">
        <w:rPr>
          <w:b/>
          <w:bCs/>
          <w:iCs/>
          <w:color w:val="000000"/>
          <w:sz w:val="40"/>
          <w:szCs w:val="40"/>
        </w:rPr>
        <w:t>P</w:t>
      </w:r>
      <w:r w:rsidR="008732BC">
        <w:rPr>
          <w:b/>
          <w:bCs/>
          <w:iCs/>
          <w:color w:val="000000"/>
          <w:sz w:val="40"/>
          <w:szCs w:val="40"/>
        </w:rPr>
        <w:t>)</w:t>
      </w:r>
      <w:r w:rsidR="008732BC" w:rsidRPr="008732BC">
        <w:rPr>
          <w:b/>
          <w:bCs/>
          <w:iCs/>
          <w:color w:val="000000"/>
          <w:sz w:val="40"/>
          <w:szCs w:val="40"/>
        </w:rPr>
        <w:t> </w:t>
      </w:r>
      <w:r w:rsidR="008732BC" w:rsidRPr="008732BC">
        <w:rPr>
          <w:b/>
          <w:bCs/>
          <w:iCs/>
          <w:color w:val="000000"/>
          <w:sz w:val="40"/>
          <w:szCs w:val="40"/>
        </w:rPr>
        <w:cr/>
      </w:r>
    </w:p>
    <w:p w:rsidR="006A17B4" w:rsidRDefault="007414B3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ORDERING INFORMATION</w:t>
      </w:r>
    </w:p>
    <w:p w:rsidR="006A17B4" w:rsidRDefault="00C4393C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Catalog No: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hAP-06</w:t>
      </w:r>
      <w:r w:rsidR="00F8329E">
        <w:rPr>
          <w:b/>
          <w:bCs/>
          <w:color w:val="000000"/>
        </w:rPr>
        <w:t>5</w:t>
      </w:r>
      <w:r w:rsidR="00CA2AD5">
        <w:rPr>
          <w:b/>
          <w:bCs/>
          <w:color w:val="000000"/>
        </w:rPr>
        <w:t>4</w:t>
      </w:r>
    </w:p>
    <w:p w:rsidR="006A17B4" w:rsidRDefault="007414B3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Size: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10</w:t>
      </w:r>
      <w:r>
        <w:rPr>
          <w:b/>
          <w:color w:val="000000"/>
        </w:rPr>
        <w:t>0µg</w:t>
      </w:r>
    </w:p>
    <w:p w:rsidR="006A17B4" w:rsidRDefault="007414B3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Storage: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color w:val="000000"/>
        </w:rPr>
        <w:t>&lt;-20°C</w:t>
      </w:r>
    </w:p>
    <w:p w:rsidR="006A17B4" w:rsidRDefault="00F8329E" w:rsidP="00F640D0">
      <w:pPr>
        <w:autoSpaceDE w:val="0"/>
        <w:autoSpaceDN w:val="0"/>
        <w:adjustRightInd w:val="0"/>
        <w:ind w:left="2160" w:hanging="720"/>
        <w:jc w:val="both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Immunogen</w:t>
      </w:r>
      <w:proofErr w:type="spellEnd"/>
      <w:r>
        <w:rPr>
          <w:b/>
          <w:bCs/>
          <w:color w:val="000000"/>
        </w:rPr>
        <w:t xml:space="preserve">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CA2AD5">
        <w:rPr>
          <w:b/>
          <w:bCs/>
          <w:color w:val="000000"/>
        </w:rPr>
        <w:t xml:space="preserve">Recombinant </w:t>
      </w:r>
      <w:proofErr w:type="spellStart"/>
      <w:r>
        <w:rPr>
          <w:b/>
          <w:bCs/>
          <w:color w:val="000000"/>
        </w:rPr>
        <w:t>hu</w:t>
      </w:r>
      <w:proofErr w:type="spellEnd"/>
      <w:r w:rsidR="00CA2AD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A</w:t>
      </w:r>
      <w:r w:rsidR="008732BC">
        <w:rPr>
          <w:b/>
          <w:bCs/>
          <w:color w:val="000000"/>
        </w:rPr>
        <w:t>LP</w:t>
      </w:r>
      <w:r w:rsidR="00CA2AD5">
        <w:rPr>
          <w:b/>
          <w:bCs/>
          <w:color w:val="000000"/>
        </w:rPr>
        <w:t xml:space="preserve"> of placental isoform</w:t>
      </w:r>
    </w:p>
    <w:p w:rsidR="006A17B4" w:rsidRDefault="007414B3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Ig Type: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mouse Ig</w:t>
      </w:r>
      <w:r>
        <w:rPr>
          <w:b/>
          <w:color w:val="000000"/>
        </w:rPr>
        <w:t>G</w:t>
      </w:r>
      <w:r w:rsidR="001578F3">
        <w:rPr>
          <w:b/>
          <w:color w:val="000000"/>
        </w:rPr>
        <w:t>1</w:t>
      </w:r>
    </w:p>
    <w:p w:rsidR="006A17B4" w:rsidRDefault="007414B3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Clone: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F1593B" w:rsidRPr="00F1593B">
        <w:rPr>
          <w:b/>
          <w:bCs/>
          <w:color w:val="000000"/>
        </w:rPr>
        <w:t>MM06</w:t>
      </w:r>
      <w:r w:rsidR="00F8329E">
        <w:rPr>
          <w:b/>
          <w:bCs/>
          <w:color w:val="000000"/>
        </w:rPr>
        <w:t>5</w:t>
      </w:r>
      <w:r w:rsidR="00E5571C">
        <w:rPr>
          <w:b/>
          <w:bCs/>
          <w:color w:val="000000"/>
        </w:rPr>
        <w:t>4</w:t>
      </w:r>
      <w:r w:rsidR="00F1593B" w:rsidRPr="00F1593B">
        <w:rPr>
          <w:b/>
          <w:bCs/>
          <w:color w:val="000000"/>
        </w:rPr>
        <w:t>-</w:t>
      </w:r>
      <w:r w:rsidR="00E5571C">
        <w:rPr>
          <w:b/>
          <w:bCs/>
          <w:color w:val="000000"/>
        </w:rPr>
        <w:t>8B32</w:t>
      </w:r>
    </w:p>
    <w:p w:rsidR="006A17B4" w:rsidRDefault="007414B3">
      <w:pPr>
        <w:autoSpaceDE w:val="0"/>
        <w:autoSpaceDN w:val="0"/>
        <w:adjustRightInd w:val="0"/>
        <w:ind w:left="720" w:firstLine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Applications: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8732BC">
        <w:rPr>
          <w:b/>
          <w:bCs/>
          <w:color w:val="000000"/>
        </w:rPr>
        <w:t xml:space="preserve">IHC and </w:t>
      </w:r>
      <w:r w:rsidR="00E5571C">
        <w:rPr>
          <w:b/>
          <w:bCs/>
          <w:color w:val="000000"/>
        </w:rPr>
        <w:t>WB</w:t>
      </w:r>
      <w:r w:rsidR="00F8329E">
        <w:rPr>
          <w:b/>
          <w:bCs/>
          <w:color w:val="000000"/>
        </w:rPr>
        <w:t xml:space="preserve"> </w:t>
      </w:r>
    </w:p>
    <w:p w:rsidR="00F640D0" w:rsidRDefault="00F640D0">
      <w:pPr>
        <w:autoSpaceDE w:val="0"/>
        <w:autoSpaceDN w:val="0"/>
        <w:adjustRightInd w:val="0"/>
        <w:ind w:left="720" w:firstLine="720"/>
        <w:jc w:val="both"/>
        <w:rPr>
          <w:b/>
          <w:bCs/>
          <w:i/>
          <w:iCs/>
          <w:color w:val="000000"/>
        </w:rPr>
      </w:pPr>
    </w:p>
    <w:p w:rsidR="006A17B4" w:rsidRPr="00F8329E" w:rsidRDefault="007414B3" w:rsidP="00F8329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Preparation: </w:t>
      </w:r>
      <w:bookmarkStart w:id="0" w:name="OLE_LINK1"/>
      <w:bookmarkStart w:id="1" w:name="OLE_LINK2"/>
      <w:r>
        <w:rPr>
          <w:color w:val="000000"/>
        </w:rPr>
        <w:t xml:space="preserve">This antibody was produced from a </w:t>
      </w:r>
      <w:proofErr w:type="spellStart"/>
      <w:r>
        <w:rPr>
          <w:color w:val="000000"/>
        </w:rPr>
        <w:t>hybridoma</w:t>
      </w:r>
      <w:proofErr w:type="spellEnd"/>
      <w:r>
        <w:rPr>
          <w:color w:val="000000"/>
        </w:rPr>
        <w:t xml:space="preserve"> (mouse myeloma fused with spleen cells from a mouse im</w:t>
      </w:r>
      <w:r w:rsidR="00C4393C">
        <w:rPr>
          <w:color w:val="000000"/>
        </w:rPr>
        <w:t xml:space="preserve">munized with </w:t>
      </w:r>
      <w:r w:rsidR="00E5571C">
        <w:rPr>
          <w:color w:val="000000"/>
        </w:rPr>
        <w:t xml:space="preserve">recombinant </w:t>
      </w:r>
      <w:r w:rsidR="008732BC">
        <w:rPr>
          <w:color w:val="000000"/>
        </w:rPr>
        <w:t>ALP</w:t>
      </w:r>
      <w:r w:rsidR="00E5571C">
        <w:rPr>
          <w:color w:val="000000"/>
        </w:rPr>
        <w:t xml:space="preserve"> </w:t>
      </w:r>
      <w:r w:rsidR="008732BC">
        <w:rPr>
          <w:color w:val="000000"/>
        </w:rPr>
        <w:t xml:space="preserve">from human </w:t>
      </w:r>
      <w:r w:rsidR="00E5571C">
        <w:rPr>
          <w:color w:val="000000"/>
        </w:rPr>
        <w:t>placental isoform</w:t>
      </w:r>
      <w:r>
        <w:rPr>
          <w:color w:val="000000"/>
        </w:rPr>
        <w:t xml:space="preserve">. </w:t>
      </w:r>
    </w:p>
    <w:p w:rsidR="006A17B4" w:rsidRDefault="006A17B4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:rsidR="006A17B4" w:rsidRDefault="007414B3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/>
          <w:bCs/>
          <w:i/>
          <w:iCs/>
          <w:color w:val="000000"/>
        </w:rPr>
        <w:t xml:space="preserve">Formulation and Storage: </w:t>
      </w:r>
      <w:r>
        <w:rPr>
          <w:color w:val="000000"/>
        </w:rPr>
        <w:t xml:space="preserve">The IgG fraction of culture supernatant was purified by Protein G affinity chromatography and lyophilized from a 0.2 µm filtered solution in phosphate-buffered saline (PBS). Lyophilized samples are stable for 2 years from date of receipt when stored at -70°C. </w:t>
      </w:r>
    </w:p>
    <w:p w:rsidR="006A17B4" w:rsidRDefault="006A17B4">
      <w:pPr>
        <w:autoSpaceDE w:val="0"/>
        <w:autoSpaceDN w:val="0"/>
        <w:adjustRightInd w:val="0"/>
        <w:jc w:val="both"/>
        <w:rPr>
          <w:color w:val="000000"/>
          <w:sz w:val="10"/>
          <w:szCs w:val="10"/>
        </w:rPr>
      </w:pPr>
    </w:p>
    <w:p w:rsidR="006A17B4" w:rsidRDefault="007414B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Reconstitution: </w:t>
      </w:r>
      <w:r>
        <w:rPr>
          <w:color w:val="000000"/>
        </w:rPr>
        <w:t xml:space="preserve">Reconstitute the antibody with 500 </w:t>
      </w:r>
      <w:r>
        <w:rPr>
          <w:rFonts w:ascii="Symbol" w:hAnsi="Symbol"/>
          <w:color w:val="000000"/>
        </w:rPr>
        <w:t></w:t>
      </w:r>
      <w:r>
        <w:rPr>
          <w:color w:val="000000"/>
        </w:rPr>
        <w:t>l sterile PBS and the final concentration is 200</w:t>
      </w:r>
      <w:r>
        <w:rPr>
          <w:rFonts w:ascii="Symbol" w:hAnsi="Symbol"/>
          <w:color w:val="000000"/>
        </w:rPr>
        <w:t></w:t>
      </w:r>
      <w:r>
        <w:rPr>
          <w:color w:val="000000"/>
        </w:rPr>
        <w:t xml:space="preserve">g/ml. Reconstituted antibody can also be </w:t>
      </w:r>
      <w:proofErr w:type="spellStart"/>
      <w:r>
        <w:rPr>
          <w:color w:val="000000"/>
        </w:rPr>
        <w:t>aliquoted</w:t>
      </w:r>
      <w:proofErr w:type="spellEnd"/>
      <w:r>
        <w:rPr>
          <w:color w:val="000000"/>
        </w:rPr>
        <w:t xml:space="preserve"> and stored frozen at &lt; -20 for at least for six months without detectable loss of activity. </w:t>
      </w:r>
      <w:r>
        <w:rPr>
          <w:b/>
          <w:bCs/>
          <w:color w:val="000000"/>
        </w:rPr>
        <w:t>Avoid repeated freeze-thaw cycles.</w:t>
      </w:r>
    </w:p>
    <w:p w:rsidR="006A17B4" w:rsidRDefault="006A17B4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10"/>
          <w:szCs w:val="10"/>
        </w:rPr>
      </w:pPr>
    </w:p>
    <w:bookmarkEnd w:id="0"/>
    <w:bookmarkEnd w:id="1"/>
    <w:p w:rsidR="00F640D0" w:rsidRDefault="00F640D0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:rsidR="006A17B4" w:rsidRDefault="007414B3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/>
          <w:bCs/>
          <w:i/>
          <w:iCs/>
          <w:color w:val="000000"/>
        </w:rPr>
        <w:t xml:space="preserve">Specificity: </w:t>
      </w:r>
      <w:r>
        <w:rPr>
          <w:color w:val="000000"/>
        </w:rPr>
        <w:t xml:space="preserve">This antibody recognizes human </w:t>
      </w:r>
      <w:r w:rsidR="00D5192C">
        <w:rPr>
          <w:color w:val="000000"/>
        </w:rPr>
        <w:t>A</w:t>
      </w:r>
      <w:r w:rsidR="008732BC">
        <w:rPr>
          <w:color w:val="000000"/>
        </w:rPr>
        <w:t>LP</w:t>
      </w:r>
      <w:r w:rsidR="003C67A7">
        <w:rPr>
          <w:color w:val="000000"/>
        </w:rPr>
        <w:t>P</w:t>
      </w:r>
      <w:bookmarkStart w:id="2" w:name="_GoBack"/>
      <w:bookmarkEnd w:id="2"/>
      <w:r w:rsidR="00F8329E">
        <w:rPr>
          <w:color w:val="000000"/>
        </w:rPr>
        <w:t xml:space="preserve">. </w:t>
      </w:r>
      <w:r w:rsidR="00F1593B">
        <w:rPr>
          <w:bCs/>
          <w:iCs/>
          <w:color w:val="000000"/>
        </w:rPr>
        <w:t xml:space="preserve"> </w:t>
      </w:r>
      <w:r w:rsidR="00C4393C">
        <w:rPr>
          <w:bCs/>
          <w:iCs/>
          <w:color w:val="000000"/>
        </w:rPr>
        <w:t xml:space="preserve"> </w:t>
      </w:r>
    </w:p>
    <w:p w:rsidR="006A17B4" w:rsidRDefault="006A17B4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:rsidR="006A17B4" w:rsidRDefault="007414B3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Applications:</w:t>
      </w:r>
    </w:p>
    <w:p w:rsidR="006A17B4" w:rsidRDefault="006A17B4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6A17B4" w:rsidRDefault="00C4393C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</w:t>
      </w:r>
      <w:r w:rsidR="007414B3">
        <w:rPr>
          <w:b/>
          <w:bCs/>
          <w:color w:val="000000"/>
        </w:rPr>
        <w:t>.</w:t>
      </w:r>
      <w:r w:rsidR="007414B3">
        <w:rPr>
          <w:b/>
          <w:bCs/>
          <w:color w:val="000000"/>
        </w:rPr>
        <w:tab/>
      </w:r>
      <w:r w:rsidR="00D5192C">
        <w:rPr>
          <w:b/>
          <w:bCs/>
          <w:color w:val="000000"/>
        </w:rPr>
        <w:t>WB</w:t>
      </w:r>
      <w:r w:rsidR="007414B3">
        <w:rPr>
          <w:b/>
          <w:bCs/>
          <w:color w:val="000000"/>
        </w:rPr>
        <w:tab/>
      </w:r>
      <w:r w:rsidR="007414B3">
        <w:rPr>
          <w:b/>
          <w:bCs/>
          <w:color w:val="000000"/>
        </w:rPr>
        <w:tab/>
      </w:r>
      <w:r w:rsidR="007414B3">
        <w:rPr>
          <w:b/>
          <w:bCs/>
          <w:color w:val="000000"/>
        </w:rPr>
        <w:tab/>
      </w:r>
      <w:r w:rsidR="007414B3">
        <w:rPr>
          <w:b/>
          <w:bCs/>
          <w:color w:val="000000"/>
        </w:rPr>
        <w:tab/>
        <w:t>Yes</w:t>
      </w:r>
      <w:r w:rsidR="007414B3">
        <w:rPr>
          <w:b/>
          <w:bCs/>
          <w:color w:val="000000"/>
        </w:rPr>
        <w:tab/>
      </w:r>
      <w:r w:rsidR="007414B3">
        <w:rPr>
          <w:b/>
          <w:bCs/>
          <w:color w:val="000000"/>
        </w:rPr>
        <w:tab/>
      </w:r>
      <w:r w:rsidR="007414B3">
        <w:rPr>
          <w:b/>
          <w:bCs/>
          <w:color w:val="000000"/>
        </w:rPr>
        <w:tab/>
      </w:r>
      <w:r w:rsidR="007414B3">
        <w:rPr>
          <w:b/>
          <w:bCs/>
          <w:color w:val="000000"/>
        </w:rPr>
        <w:tab/>
      </w:r>
      <w:r w:rsidR="00D5192C">
        <w:rPr>
          <w:b/>
          <w:bCs/>
          <w:color w:val="000000"/>
        </w:rPr>
        <w:t>1:1000-2000</w:t>
      </w:r>
    </w:p>
    <w:p w:rsidR="00F8329E" w:rsidRDefault="00F8329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6A17B4" w:rsidRDefault="006A17B4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F640D0" w:rsidRDefault="00F640D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F640D0" w:rsidRDefault="00F640D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F640D0" w:rsidRDefault="00F640D0">
      <w:pPr>
        <w:autoSpaceDE w:val="0"/>
        <w:autoSpaceDN w:val="0"/>
        <w:adjustRightInd w:val="0"/>
        <w:jc w:val="both"/>
        <w:rPr>
          <w:b/>
        </w:rPr>
      </w:pPr>
    </w:p>
    <w:p w:rsidR="006A17B4" w:rsidRDefault="006A17B4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6A17B4" w:rsidRDefault="006A17B4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6A17B4" w:rsidRDefault="006A17B4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523B6" w:rsidRDefault="009523B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523B6" w:rsidRDefault="009523B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6A17B4" w:rsidRDefault="006A17B4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6A17B4" w:rsidRDefault="006A17B4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6A17B4" w:rsidRDefault="006A17B4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6A17B4" w:rsidRDefault="006A17B4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7414B3" w:rsidRDefault="007414B3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Final dilutions should be optimized by the end users and the dilutions provided in the data sheet are for reference only.</w:t>
      </w:r>
    </w:p>
    <w:sectPr w:rsidR="007414B3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82B" w:rsidRDefault="00FA782B">
      <w:r>
        <w:separator/>
      </w:r>
    </w:p>
  </w:endnote>
  <w:endnote w:type="continuationSeparator" w:id="0">
    <w:p w:rsidR="00FA782B" w:rsidRDefault="00FA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Century Schlbk">
    <w:altName w:val="Century School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7B4" w:rsidRDefault="007414B3">
    <w:pPr>
      <w:autoSpaceDE w:val="0"/>
      <w:autoSpaceDN w:val="0"/>
      <w:adjustRightInd w:val="0"/>
      <w:rPr>
        <w:rFonts w:ascii="TimesNewRomanPSMT" w:hAnsi="TimesNewRomanPSMT" w:cs="TimesNewRomanPSMT"/>
        <w:color w:val="000000"/>
      </w:rPr>
    </w:pPr>
    <w:r>
      <w:rPr>
        <w:rFonts w:ascii="TimesNewRomanPSMT" w:hAnsi="TimesNewRomanPSMT" w:cs="TimesNewRomanPSMT"/>
        <w:color w:val="000000"/>
      </w:rPr>
      <w:t xml:space="preserve">Contact &amp; Ordering Information: </w:t>
    </w:r>
    <w:proofErr w:type="spellStart"/>
    <w:r>
      <w:rPr>
        <w:rFonts w:ascii="TimesNewRomanPSMT" w:hAnsi="TimesNewRomanPSMT" w:cs="TimesNewRomanPSMT"/>
        <w:color w:val="000000"/>
      </w:rPr>
      <w:t>Angio-Proteomie</w:t>
    </w:r>
    <w:proofErr w:type="spellEnd"/>
    <w:r>
      <w:rPr>
        <w:rFonts w:ascii="TimesNewRomanPSMT" w:hAnsi="TimesNewRomanPSMT" w:cs="TimesNewRomanPSMT"/>
        <w:color w:val="000000"/>
      </w:rPr>
      <w:t xml:space="preserve">, 11 Park Drive, Suite 12, Boston, MA 02215, USA. Tel: 001-6175492665; Fax: 001-4802474337, </w:t>
    </w:r>
    <w:r>
      <w:rPr>
        <w:rFonts w:ascii="TimesNewRomanPSMT" w:hAnsi="TimesNewRomanPSMT" w:cs="TimesNewRomanPSMT"/>
        <w:color w:val="0000FF"/>
      </w:rPr>
      <w:t>angioproteomie@gmail.com</w:t>
    </w:r>
  </w:p>
  <w:p w:rsidR="006A17B4" w:rsidRDefault="006A17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82B" w:rsidRDefault="00FA782B">
      <w:r>
        <w:separator/>
      </w:r>
    </w:p>
  </w:footnote>
  <w:footnote w:type="continuationSeparator" w:id="0">
    <w:p w:rsidR="00FA782B" w:rsidRDefault="00FA7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7B4" w:rsidRDefault="007414B3">
    <w:pPr>
      <w:pStyle w:val="Header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80160" cy="492760"/>
          <wp:effectExtent l="0" t="0" r="0" b="254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martTag w:uri="urn:schemas-microsoft-com:office:smarttags" w:element="Street">
      <w:smartTag w:uri="urn:schemas-microsoft-com:office:smarttags" w:element="address">
        <w:r>
          <w:t>11 Park Drive, Suite 12</w:t>
        </w:r>
      </w:smartTag>
    </w:smartTag>
  </w:p>
  <w:p w:rsidR="006A17B4" w:rsidRDefault="007414B3">
    <w:pPr>
      <w:pStyle w:val="Header"/>
      <w:jc w:val="right"/>
    </w:pPr>
    <w:r>
      <w:t xml:space="preserve">Boston, MA 02215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selectFldWithFirstOrLastChar/>
    <w:doNotWrapTextWithPunct/>
    <w:doNotUseEastAsianBreakRules/>
    <w:useWord2002TableStyleRules/>
    <w:growAutofit/>
    <w:compatSetting w:name="compatibilityMode" w:uri="http://schemas.microsoft.com/office/word" w:val="14"/>
  </w:compat>
  <w:rsids>
    <w:rsidRoot w:val="00A17C42"/>
    <w:rsid w:val="000A55CD"/>
    <w:rsid w:val="000E4181"/>
    <w:rsid w:val="001578F3"/>
    <w:rsid w:val="0016043B"/>
    <w:rsid w:val="00263C93"/>
    <w:rsid w:val="002C0835"/>
    <w:rsid w:val="002F2819"/>
    <w:rsid w:val="00337656"/>
    <w:rsid w:val="00356912"/>
    <w:rsid w:val="003C67A7"/>
    <w:rsid w:val="003F0322"/>
    <w:rsid w:val="004863E4"/>
    <w:rsid w:val="0052391B"/>
    <w:rsid w:val="00546086"/>
    <w:rsid w:val="005C1A11"/>
    <w:rsid w:val="00683BA7"/>
    <w:rsid w:val="006A17B4"/>
    <w:rsid w:val="006A7B95"/>
    <w:rsid w:val="007414B3"/>
    <w:rsid w:val="007E7A63"/>
    <w:rsid w:val="008732BC"/>
    <w:rsid w:val="0092043A"/>
    <w:rsid w:val="009523B6"/>
    <w:rsid w:val="00A17C42"/>
    <w:rsid w:val="00C4393C"/>
    <w:rsid w:val="00C50C91"/>
    <w:rsid w:val="00CA2AD5"/>
    <w:rsid w:val="00D5192C"/>
    <w:rsid w:val="00E54D89"/>
    <w:rsid w:val="00E5571C"/>
    <w:rsid w:val="00F1593B"/>
    <w:rsid w:val="00F45E01"/>
    <w:rsid w:val="00F640D0"/>
    <w:rsid w:val="00F8329E"/>
    <w:rsid w:val="00FA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SimSu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Pr>
      <w:rFonts w:ascii="SimSun" w:eastAsia="SimSun" w:hAnsi="SimSun" w:hint="eastAsia"/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Pr>
      <w:rFonts w:ascii="SimSun" w:eastAsia="SimSun" w:hAnsi="SimSun" w:hint="eastAsia"/>
      <w:sz w:val="24"/>
      <w:szCs w:val="24"/>
    </w:r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Pr>
      <w:rFonts w:ascii="SimSun" w:eastAsia="SimSun" w:hAnsi="SimSun" w:hint="eastAsia"/>
      <w:sz w:val="24"/>
      <w:szCs w:val="24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Pr>
      <w:rFonts w:ascii="Tahoma" w:eastAsia="SimSun" w:hAnsi="Tahoma" w:cs="Tahoma" w:hint="default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New Century Schlbk" w:eastAsia="SimSun" w:hAnsi="New Century Schlbk" w:cs="New Century Schlbk"/>
      <w:color w:val="000000"/>
      <w:sz w:val="24"/>
      <w:szCs w:val="24"/>
    </w:rPr>
  </w:style>
  <w:style w:type="paragraph" w:customStyle="1" w:styleId="A-orderinfo">
    <w:name w:val="A-orderinfo"/>
    <w:basedOn w:val="Default"/>
    <w:next w:val="Default"/>
    <w:pPr>
      <w:spacing w:before="180"/>
    </w:pPr>
    <w:rPr>
      <w:rFonts w:cs="Times New Roman"/>
      <w:color w:val="auto"/>
    </w:rPr>
  </w:style>
  <w:style w:type="paragraph" w:customStyle="1" w:styleId="A-cataloginfo">
    <w:name w:val="A-catalog info"/>
    <w:basedOn w:val="Default"/>
    <w:next w:val="Default"/>
    <w:rPr>
      <w:rFonts w:cs="Times New Roman"/>
      <w:color w:val="auto"/>
    </w:rPr>
  </w:style>
  <w:style w:type="paragraph" w:customStyle="1" w:styleId="A-subhead">
    <w:name w:val="A-subhead"/>
    <w:basedOn w:val="Default"/>
    <w:next w:val="Default"/>
    <w:pPr>
      <w:spacing w:before="120"/>
    </w:pPr>
    <w:rPr>
      <w:rFonts w:cs="Times New Roman"/>
      <w:color w:val="auto"/>
    </w:rPr>
  </w:style>
  <w:style w:type="paragraph" w:customStyle="1" w:styleId="A-bodytext">
    <w:name w:val="A-body text"/>
    <w:basedOn w:val="Default"/>
    <w:next w:val="Default"/>
    <w:pPr>
      <w:spacing w:before="40"/>
    </w:pPr>
    <w:rPr>
      <w:rFonts w:cs="Times New Roman"/>
      <w:color w:val="auto"/>
    </w:rPr>
  </w:style>
  <w:style w:type="paragraph" w:customStyle="1" w:styleId="M-bodytext">
    <w:name w:val="M-body text"/>
    <w:basedOn w:val="Default"/>
    <w:next w:val="Default"/>
    <w:pPr>
      <w:spacing w:after="40"/>
    </w:pPr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SimSu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Pr>
      <w:rFonts w:ascii="SimSun" w:eastAsia="SimSun" w:hAnsi="SimSun" w:hint="eastAsia"/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Pr>
      <w:rFonts w:ascii="SimSun" w:eastAsia="SimSun" w:hAnsi="SimSun" w:hint="eastAsia"/>
      <w:sz w:val="24"/>
      <w:szCs w:val="24"/>
    </w:r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Pr>
      <w:rFonts w:ascii="SimSun" w:eastAsia="SimSun" w:hAnsi="SimSun" w:hint="eastAsia"/>
      <w:sz w:val="24"/>
      <w:szCs w:val="24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Pr>
      <w:rFonts w:ascii="Tahoma" w:eastAsia="SimSun" w:hAnsi="Tahoma" w:cs="Tahoma" w:hint="default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New Century Schlbk" w:eastAsia="SimSun" w:hAnsi="New Century Schlbk" w:cs="New Century Schlbk"/>
      <w:color w:val="000000"/>
      <w:sz w:val="24"/>
      <w:szCs w:val="24"/>
    </w:rPr>
  </w:style>
  <w:style w:type="paragraph" w:customStyle="1" w:styleId="A-orderinfo">
    <w:name w:val="A-orderinfo"/>
    <w:basedOn w:val="Default"/>
    <w:next w:val="Default"/>
    <w:pPr>
      <w:spacing w:before="180"/>
    </w:pPr>
    <w:rPr>
      <w:rFonts w:cs="Times New Roman"/>
      <w:color w:val="auto"/>
    </w:rPr>
  </w:style>
  <w:style w:type="paragraph" w:customStyle="1" w:styleId="A-cataloginfo">
    <w:name w:val="A-catalog info"/>
    <w:basedOn w:val="Default"/>
    <w:next w:val="Default"/>
    <w:rPr>
      <w:rFonts w:cs="Times New Roman"/>
      <w:color w:val="auto"/>
    </w:rPr>
  </w:style>
  <w:style w:type="paragraph" w:customStyle="1" w:styleId="A-subhead">
    <w:name w:val="A-subhead"/>
    <w:basedOn w:val="Default"/>
    <w:next w:val="Default"/>
    <w:pPr>
      <w:spacing w:before="120"/>
    </w:pPr>
    <w:rPr>
      <w:rFonts w:cs="Times New Roman"/>
      <w:color w:val="auto"/>
    </w:rPr>
  </w:style>
  <w:style w:type="paragraph" w:customStyle="1" w:styleId="A-bodytext">
    <w:name w:val="A-body text"/>
    <w:basedOn w:val="Default"/>
    <w:next w:val="Default"/>
    <w:pPr>
      <w:spacing w:before="40"/>
    </w:pPr>
    <w:rPr>
      <w:rFonts w:cs="Times New Roman"/>
      <w:color w:val="auto"/>
    </w:rPr>
  </w:style>
  <w:style w:type="paragraph" w:customStyle="1" w:styleId="M-bodytext">
    <w:name w:val="M-body text"/>
    <w:basedOn w:val="Default"/>
    <w:next w:val="Default"/>
    <w:pPr>
      <w:spacing w:after="40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A654F-A544-433D-A2EF-3F638A4F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anti-human Tie1 Antibody</vt:lpstr>
    </vt:vector>
  </TitlesOfParts>
  <Company>BIDMC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anti-human Tie1 Antibody</dc:title>
  <dc:creator>H YUAN</dc:creator>
  <cp:lastModifiedBy>angio-proteomie</cp:lastModifiedBy>
  <cp:revision>4</cp:revision>
  <cp:lastPrinted>2014-08-15T01:40:00Z</cp:lastPrinted>
  <dcterms:created xsi:type="dcterms:W3CDTF">2014-12-13T17:39:00Z</dcterms:created>
  <dcterms:modified xsi:type="dcterms:W3CDTF">2014-12-13T17:56:00Z</dcterms:modified>
</cp:coreProperties>
</file>